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4" w:rsidRPr="00904493" w:rsidRDefault="006A5824" w:rsidP="006A58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12</w:t>
      </w:r>
    </w:p>
    <w:p w:rsidR="006A5824" w:rsidRDefault="006A5824" w:rsidP="006A58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6A5824" w:rsidRDefault="006A5824" w:rsidP="006A58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6A5824" w:rsidRPr="00732AE6" w:rsidRDefault="006A5824" w:rsidP="006A58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5824" w:rsidRPr="006A5824" w:rsidRDefault="006A5824" w:rsidP="006A5824">
      <w:pPr>
        <w:spacing w:line="240" w:lineRule="auto"/>
        <w:ind w:firstLine="3686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anchor distT="0" distB="0" distL="63500" distR="63500" simplePos="0" relativeHeight="251659264" behindDoc="1" locked="0" layoutInCell="1" allowOverlap="1" wp14:anchorId="17210557" wp14:editId="68D69F8A">
            <wp:simplePos x="0" y="0"/>
            <wp:positionH relativeFrom="margin">
              <wp:posOffset>2714625</wp:posOffset>
            </wp:positionH>
            <wp:positionV relativeFrom="paragraph">
              <wp:posOffset>-68580</wp:posOffset>
            </wp:positionV>
            <wp:extent cx="619125" cy="838200"/>
            <wp:effectExtent l="19050" t="0" r="9525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824" w:rsidRPr="00A04D13" w:rsidRDefault="006A5824" w:rsidP="006A5824">
      <w:pPr>
        <w:spacing w:line="240" w:lineRule="auto"/>
      </w:pPr>
    </w:p>
    <w:p w:rsidR="006A5824" w:rsidRDefault="006A5824" w:rsidP="006A582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6A5824" w:rsidRPr="001F2C05" w:rsidRDefault="006A5824" w:rsidP="006A5824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A5824" w:rsidRPr="001F2C05" w:rsidRDefault="006A5824" w:rsidP="006A5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КОНТРОЛЬНО-СЧЕТН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АЯ</w:t>
      </w: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ПАЛАТ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А</w:t>
      </w:r>
    </w:p>
    <w:p w:rsidR="006A5824" w:rsidRPr="003E0B2F" w:rsidRDefault="006A5824" w:rsidP="006A5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ОРЛОВСКОЙ ОБЛАСТИ</w:t>
      </w:r>
    </w:p>
    <w:p w:rsidR="006A5824" w:rsidRPr="003E0B2F" w:rsidRDefault="006A5824" w:rsidP="006A5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5824" w:rsidRPr="003E0B2F" w:rsidRDefault="006A5824" w:rsidP="006A5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5824" w:rsidRPr="003E0B2F" w:rsidRDefault="006A5824" w:rsidP="006A5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  <w:t>ПРЕДСТАВЛЕНИЕ</w:t>
      </w:r>
    </w:p>
    <w:p w:rsidR="006A5824" w:rsidRPr="005B33BF" w:rsidRDefault="006A5824" w:rsidP="006A582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5824" w:rsidRDefault="006A5824" w:rsidP="006A582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5824" w:rsidRDefault="006A5824" w:rsidP="006A582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70C0"/>
        </w:rPr>
        <w:t xml:space="preserve">_________________                                                                                                   </w:t>
      </w:r>
      <w:r w:rsidRPr="009918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152A98">
        <w:rPr>
          <w:rFonts w:ascii="Times New Roman" w:hAnsi="Times New Roman" w:cs="Times New Roman"/>
          <w:color w:val="0070C0"/>
          <w:sz w:val="26"/>
          <w:szCs w:val="26"/>
        </w:rPr>
        <w:t>№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70C0"/>
        </w:rPr>
        <w:t>______________</w:t>
      </w:r>
    </w:p>
    <w:p w:rsidR="006A5824" w:rsidRPr="00A04D13" w:rsidRDefault="006A5824" w:rsidP="006A5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</w:t>
      </w:r>
      <w:r w:rsidRPr="00A04D13">
        <w:rPr>
          <w:rFonts w:ascii="Times New Roman" w:hAnsi="Times New Roman" w:cs="Times New Roman"/>
          <w:color w:val="0070C0"/>
        </w:rPr>
        <w:t>г.</w:t>
      </w:r>
      <w:r>
        <w:rPr>
          <w:rFonts w:ascii="Times New Roman" w:hAnsi="Times New Roman" w:cs="Times New Roman"/>
          <w:color w:val="0070C0"/>
        </w:rPr>
        <w:t xml:space="preserve"> </w:t>
      </w:r>
      <w:r w:rsidRPr="00A04D13">
        <w:rPr>
          <w:rFonts w:ascii="Times New Roman" w:hAnsi="Times New Roman" w:cs="Times New Roman"/>
          <w:color w:val="0070C0"/>
        </w:rPr>
        <w:t>Орел</w:t>
      </w:r>
    </w:p>
    <w:p w:rsidR="006A5824" w:rsidRDefault="006A5824" w:rsidP="006A5824">
      <w:pPr>
        <w:tabs>
          <w:tab w:val="left" w:pos="39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5824" w:rsidRDefault="006A5824" w:rsidP="006A582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проверяемого органа, организации</w:t>
      </w:r>
    </w:p>
    <w:p w:rsidR="006A5824" w:rsidRDefault="006A5824" w:rsidP="006A582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</w:t>
      </w:r>
    </w:p>
    <w:p w:rsidR="006A5824" w:rsidRDefault="006A5824" w:rsidP="006A582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Инициалы и фамилия</w:t>
      </w:r>
    </w:p>
    <w:p w:rsidR="006A5824" w:rsidRPr="00732AE6" w:rsidRDefault="006A5824" w:rsidP="006A582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(подпунктом) _____ Плана деятельности Контрольно-счетной палаты Орловской области на 20___ год проведено контрольное мероприятие ___________________________________________</w:t>
      </w: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13280A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</w:t>
      </w:r>
      <w:r w:rsidRPr="00D2503A">
        <w:rPr>
          <w:rFonts w:ascii="Times New Roman" w:hAnsi="Times New Roman"/>
          <w:sz w:val="28"/>
          <w:szCs w:val="28"/>
        </w:rPr>
        <w:t>а объектах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3280A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объектов </w:t>
      </w:r>
      <w:r w:rsidRPr="0013280A">
        <w:rPr>
          <w:rFonts w:ascii="Times New Roman" w:hAnsi="Times New Roman"/>
          <w:sz w:val="20"/>
          <w:szCs w:val="20"/>
        </w:rPr>
        <w:t>контрольного мероприятия)</w:t>
      </w: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выявлены следующие нарушения и недостатки:</w:t>
      </w: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</w:t>
      </w: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6A5824" w:rsidRDefault="006A5824" w:rsidP="006A582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2503A">
        <w:rPr>
          <w:rFonts w:ascii="Times New Roman" w:hAnsi="Times New Roman"/>
          <w:sz w:val="20"/>
          <w:szCs w:val="20"/>
        </w:rPr>
        <w:t>(</w:t>
      </w:r>
      <w:r w:rsidRPr="00732AE6">
        <w:rPr>
          <w:rFonts w:ascii="Times New Roman" w:hAnsi="Times New Roman"/>
          <w:sz w:val="20"/>
          <w:szCs w:val="20"/>
        </w:rPr>
        <w:t>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E19">
        <w:rPr>
          <w:rFonts w:ascii="Times New Roman" w:hAnsi="Times New Roman"/>
          <w:sz w:val="28"/>
          <w:szCs w:val="28"/>
        </w:rPr>
        <w:t xml:space="preserve">С учетом изложенного и на основании ст. 18 </w:t>
      </w:r>
      <w:r>
        <w:rPr>
          <w:rFonts w:ascii="Times New Roman" w:hAnsi="Times New Roman"/>
          <w:sz w:val="28"/>
          <w:szCs w:val="28"/>
        </w:rPr>
        <w:t>Закона Орловской области от 12 июля 2011 года № 1229-ОЗ «О Контрольно-счетной палате Орловской области» __________________________________________________________</w:t>
      </w: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6E0E19">
        <w:rPr>
          <w:rFonts w:ascii="Times New Roman" w:hAnsi="Times New Roman"/>
          <w:sz w:val="20"/>
          <w:szCs w:val="20"/>
        </w:rPr>
        <w:t>(наименование адресата)</w:t>
      </w: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предлагается:</w:t>
      </w: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</w:t>
      </w: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6A5824" w:rsidRDefault="006A5824" w:rsidP="006A582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E21D2">
        <w:rPr>
          <w:rFonts w:ascii="Times New Roman" w:hAnsi="Times New Roman"/>
          <w:sz w:val="20"/>
          <w:szCs w:val="20"/>
        </w:rPr>
        <w:t xml:space="preserve">(формулируются предложения </w:t>
      </w:r>
      <w:r w:rsidRPr="00732AE6">
        <w:rPr>
          <w:rFonts w:ascii="Times New Roman" w:hAnsi="Times New Roman"/>
          <w:sz w:val="20"/>
          <w:szCs w:val="20"/>
        </w:rPr>
        <w:t xml:space="preserve">об устранении выявленных нарушений и недостатков, предотвращению нанесения материального ущерба Орловской области или возмещению причиненного </w:t>
      </w:r>
      <w:r w:rsidRPr="00732AE6">
        <w:rPr>
          <w:rFonts w:ascii="Times New Roman" w:hAnsi="Times New Roman"/>
          <w:sz w:val="20"/>
          <w:szCs w:val="20"/>
        </w:rPr>
        <w:lastRenderedPageBreak/>
        <w:t>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 w:rsidRPr="004E21D2">
        <w:rPr>
          <w:rFonts w:ascii="Times New Roman" w:hAnsi="Times New Roman"/>
          <w:sz w:val="20"/>
          <w:szCs w:val="20"/>
        </w:rPr>
        <w:t>)</w:t>
      </w: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24" w:rsidRDefault="006A5824" w:rsidP="006A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рассмотрения настоящего Представления и принятых мерах необходимо уведомить Контрольно-счетную палату Орловской области в письменной форме не позднее </w:t>
      </w:r>
      <w:r w:rsidR="00C81984">
        <w:rPr>
          <w:rFonts w:ascii="Times New Roman" w:hAnsi="Times New Roman"/>
          <w:sz w:val="28"/>
          <w:szCs w:val="28"/>
        </w:rPr>
        <w:t>30 календарных дней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 дня получения Представления.</w:t>
      </w: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6A5824" w:rsidRDefault="006A5824" w:rsidP="006A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>_________                __________________</w:t>
      </w:r>
    </w:p>
    <w:p w:rsidR="006A5824" w:rsidRPr="005E4BBC" w:rsidRDefault="006A5824" w:rsidP="006A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5E4BB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5E4BBC">
        <w:rPr>
          <w:rFonts w:ascii="Times New Roman" w:hAnsi="Times New Roman" w:cs="Times New Roman"/>
          <w:sz w:val="28"/>
          <w:szCs w:val="28"/>
          <w:vertAlign w:val="superscript"/>
        </w:rPr>
        <w:t xml:space="preserve">    инициалы и фамилия</w:t>
      </w:r>
    </w:p>
    <w:p w:rsidR="006A5824" w:rsidRPr="00CE1F84" w:rsidRDefault="006A5824" w:rsidP="006A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45C" w:rsidRDefault="0065145C"/>
    <w:sectPr w:rsidR="006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24"/>
    <w:rsid w:val="0065145C"/>
    <w:rsid w:val="006A5824"/>
    <w:rsid w:val="00C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2015-03-12T08:50:00Z</dcterms:created>
  <dcterms:modified xsi:type="dcterms:W3CDTF">2015-03-26T09:42:00Z</dcterms:modified>
</cp:coreProperties>
</file>